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FF" w:rsidRDefault="005C56FF" w:rsidP="00100A90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527BF1">
        <w:rPr>
          <w:rFonts w:ascii="宋体" w:hAnsi="宋体" w:hint="eastAsia"/>
          <w:bCs/>
          <w:iCs/>
          <w:color w:val="000000"/>
          <w:sz w:val="24"/>
        </w:rPr>
        <w:t>002559</w:t>
      </w:r>
      <w:r w:rsidR="00DD696E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527BF1">
        <w:rPr>
          <w:rFonts w:ascii="宋体" w:hAnsi="宋体" w:hint="eastAsia"/>
          <w:bCs/>
          <w:iCs/>
          <w:color w:val="000000"/>
          <w:sz w:val="24"/>
        </w:rPr>
        <w:t>亚威股份</w:t>
      </w:r>
    </w:p>
    <w:p w:rsidR="00F31AE5" w:rsidRDefault="00F31AE5" w:rsidP="00100A9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:rsidR="005C56FF" w:rsidRDefault="005C56FF" w:rsidP="00100A9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江苏亚威机床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7A74C7" w:rsidRDefault="007A74C7" w:rsidP="00100A9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:rsidR="005C56FF" w:rsidRDefault="005C56FF" w:rsidP="00F14892">
      <w:pPr>
        <w:spacing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编号：</w:t>
      </w:r>
      <w:r w:rsidR="00527BF1">
        <w:rPr>
          <w:rFonts w:ascii="宋体" w:hAnsi="宋体" w:hint="eastAsia"/>
          <w:bCs/>
          <w:iCs/>
          <w:color w:val="000000"/>
          <w:sz w:val="24"/>
        </w:rPr>
        <w:t>0</w:t>
      </w:r>
      <w:r w:rsidR="00C4749F">
        <w:rPr>
          <w:rFonts w:ascii="宋体" w:hAnsi="宋体" w:hint="eastAsia"/>
          <w:bCs/>
          <w:iCs/>
          <w:color w:val="000000"/>
          <w:sz w:val="24"/>
        </w:rPr>
        <w:t>1</w:t>
      </w:r>
      <w:r w:rsidR="00F21D78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5C56FF" w:rsidRPr="00A94694" w:rsidTr="00317145">
        <w:tc>
          <w:tcPr>
            <w:tcW w:w="1908" w:type="dxa"/>
            <w:vAlign w:val="center"/>
          </w:tcPr>
          <w:p w:rsidR="005C56FF" w:rsidRPr="002B1DA2" w:rsidRDefault="005C56FF" w:rsidP="005B35F9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2B1DA2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5C56FF" w:rsidRPr="005B35F9" w:rsidRDefault="003A50E4" w:rsidP="002B1D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5C56FF" w:rsidRPr="005B35F9">
              <w:rPr>
                <w:rFonts w:ascii="宋体" w:hAnsi="宋体" w:hint="eastAsia"/>
                <w:kern w:val="0"/>
                <w:sz w:val="24"/>
                <w:szCs w:val="28"/>
              </w:rPr>
              <w:t xml:space="preserve">特定对象调研        </w:t>
            </w:r>
            <w:r w:rsidR="005C56FF" w:rsidRPr="005B35F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5C56FF" w:rsidRPr="005B35F9">
              <w:rPr>
                <w:rFonts w:ascii="宋体" w:hAnsi="宋体" w:hint="eastAsia"/>
                <w:kern w:val="0"/>
                <w:sz w:val="24"/>
                <w:szCs w:val="28"/>
              </w:rPr>
              <w:t>分析师会议</w:t>
            </w:r>
          </w:p>
          <w:p w:rsidR="005C56FF" w:rsidRPr="005B35F9" w:rsidRDefault="003A50E4" w:rsidP="002B1D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B35F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5C56FF" w:rsidRPr="005B35F9">
              <w:rPr>
                <w:rFonts w:ascii="宋体" w:hAnsi="宋体" w:hint="eastAsia"/>
                <w:kern w:val="0"/>
                <w:sz w:val="24"/>
                <w:szCs w:val="28"/>
              </w:rPr>
              <w:t xml:space="preserve">媒体采访            </w:t>
            </w:r>
            <w:r w:rsidR="005C56FF" w:rsidRPr="005B35F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5C56FF" w:rsidRPr="005B35F9">
              <w:rPr>
                <w:rFonts w:ascii="宋体" w:hAnsi="宋体" w:hint="eastAsia"/>
                <w:kern w:val="0"/>
                <w:sz w:val="24"/>
                <w:szCs w:val="28"/>
              </w:rPr>
              <w:t>业绩说明会</w:t>
            </w:r>
          </w:p>
          <w:p w:rsidR="005C56FF" w:rsidRPr="005B35F9" w:rsidRDefault="005C56FF" w:rsidP="002B1D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B35F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B35F9">
              <w:rPr>
                <w:rFonts w:ascii="宋体" w:hAnsi="宋体" w:hint="eastAsia"/>
                <w:kern w:val="0"/>
                <w:sz w:val="24"/>
                <w:szCs w:val="28"/>
              </w:rPr>
              <w:t xml:space="preserve">新闻发布会          </w:t>
            </w:r>
            <w:r w:rsidRPr="005B35F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B35F9">
              <w:rPr>
                <w:rFonts w:ascii="宋体" w:hAnsi="宋体" w:hint="eastAsia"/>
                <w:kern w:val="0"/>
                <w:sz w:val="24"/>
                <w:szCs w:val="28"/>
              </w:rPr>
              <w:t>路演活动</w:t>
            </w:r>
          </w:p>
          <w:p w:rsidR="005C56FF" w:rsidRPr="005B35F9" w:rsidRDefault="005C56FF" w:rsidP="002B1D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B35F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B35F9">
              <w:rPr>
                <w:rFonts w:ascii="宋体" w:hAnsi="宋体" w:hint="eastAsia"/>
                <w:kern w:val="0"/>
                <w:sz w:val="24"/>
                <w:szCs w:val="28"/>
              </w:rPr>
              <w:t>现场参观</w:t>
            </w:r>
          </w:p>
          <w:p w:rsidR="005C56FF" w:rsidRPr="00317145" w:rsidRDefault="005C56FF" w:rsidP="002B1DA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B35F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B35F9">
              <w:rPr>
                <w:rFonts w:ascii="宋体" w:hAnsi="宋体" w:hint="eastAsia"/>
                <w:kern w:val="0"/>
                <w:sz w:val="24"/>
                <w:szCs w:val="28"/>
              </w:rPr>
              <w:t xml:space="preserve">其他 </w:t>
            </w:r>
            <w:r w:rsidRPr="00F72415">
              <w:rPr>
                <w:rFonts w:ascii="宋体" w:hAnsi="宋体" w:hint="eastAsia"/>
                <w:kern w:val="0"/>
                <w:sz w:val="24"/>
                <w:szCs w:val="28"/>
                <w:u w:val="single"/>
              </w:rPr>
              <w:t>（</w:t>
            </w:r>
            <w:r w:rsidRPr="005B35F9">
              <w:rPr>
                <w:rFonts w:ascii="宋体" w:hAnsi="宋体" w:hint="eastAsia"/>
                <w:kern w:val="0"/>
                <w:sz w:val="24"/>
                <w:szCs w:val="28"/>
                <w:u w:val="single"/>
              </w:rPr>
              <w:t>请文字说明其他活动内容）</w:t>
            </w:r>
          </w:p>
        </w:tc>
      </w:tr>
      <w:tr w:rsidR="005C56FF" w:rsidRPr="00A94694" w:rsidTr="00F82B8C">
        <w:tc>
          <w:tcPr>
            <w:tcW w:w="1908" w:type="dxa"/>
            <w:vAlign w:val="center"/>
          </w:tcPr>
          <w:p w:rsidR="005C56FF" w:rsidRPr="002B1DA2" w:rsidRDefault="005C56FF" w:rsidP="005B35F9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2B1DA2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D24376" w:rsidRPr="00D24376" w:rsidRDefault="00F21D78" w:rsidP="00C4749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泰康资产—奚佳</w:t>
            </w:r>
          </w:p>
        </w:tc>
      </w:tr>
      <w:tr w:rsidR="005C56FF" w:rsidRPr="00A94694" w:rsidTr="00F82B8C">
        <w:tc>
          <w:tcPr>
            <w:tcW w:w="1908" w:type="dxa"/>
            <w:vAlign w:val="center"/>
          </w:tcPr>
          <w:p w:rsidR="005C56FF" w:rsidRPr="002B1DA2" w:rsidRDefault="005C56FF" w:rsidP="003171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2B1DA2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5C56FF" w:rsidRPr="002B1DA2" w:rsidRDefault="000D4BB5" w:rsidP="00F21D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201</w:t>
            </w:r>
            <w:r w:rsidR="00C357A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8D6B62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F21D78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  <w:r w:rsidR="00F21D78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上午10:00</w:t>
            </w:r>
          </w:p>
        </w:tc>
      </w:tr>
      <w:tr w:rsidR="005C56FF" w:rsidRPr="00A94694" w:rsidTr="00317145">
        <w:tc>
          <w:tcPr>
            <w:tcW w:w="1908" w:type="dxa"/>
            <w:vAlign w:val="center"/>
          </w:tcPr>
          <w:p w:rsidR="005C56FF" w:rsidRPr="002B1DA2" w:rsidRDefault="005C56FF" w:rsidP="003171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2B1DA2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</w:tcPr>
          <w:p w:rsidR="005C56FF" w:rsidRPr="002B1DA2" w:rsidRDefault="000D4BB5" w:rsidP="008D2A9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公司会议室</w:t>
            </w:r>
          </w:p>
        </w:tc>
      </w:tr>
      <w:tr w:rsidR="005C56FF" w:rsidRPr="00A94694" w:rsidTr="00F82B8C">
        <w:tc>
          <w:tcPr>
            <w:tcW w:w="1908" w:type="dxa"/>
            <w:vAlign w:val="center"/>
          </w:tcPr>
          <w:p w:rsidR="005C56FF" w:rsidRPr="002B1DA2" w:rsidRDefault="005C56FF" w:rsidP="003171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2B1DA2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5C56FF" w:rsidRPr="002B1DA2" w:rsidRDefault="00EF757E" w:rsidP="00DD696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谢彦森</w:t>
            </w:r>
            <w:r w:rsidR="003949EA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DD696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曹伟伟</w:t>
            </w:r>
            <w:r w:rsidR="00F21D78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F21D78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王兵</w:t>
            </w:r>
          </w:p>
        </w:tc>
      </w:tr>
      <w:tr w:rsidR="005C56FF" w:rsidRPr="005533B3" w:rsidTr="00B8183F">
        <w:trPr>
          <w:trHeight w:val="913"/>
        </w:trPr>
        <w:tc>
          <w:tcPr>
            <w:tcW w:w="1908" w:type="dxa"/>
            <w:vAlign w:val="center"/>
          </w:tcPr>
          <w:p w:rsidR="005C56FF" w:rsidRPr="002B1DA2" w:rsidRDefault="005C56FF" w:rsidP="003171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2B1DA2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9C0502" w:rsidRDefault="007A691D" w:rsidP="00940BBB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对公司的总体情况进行了简单介绍，</w:t>
            </w:r>
            <w:r w:rsidR="00EF757E">
              <w:rPr>
                <w:rFonts w:ascii="宋体" w:hAnsi="宋体" w:cs="Arial" w:hint="eastAsia"/>
                <w:kern w:val="0"/>
                <w:sz w:val="24"/>
              </w:rPr>
              <w:t>围绕行业和公司未来发展进行了现场交流和</w:t>
            </w:r>
            <w:r w:rsidR="00EF757E">
              <w:rPr>
                <w:rFonts w:ascii="宋体" w:hAnsi="宋体" w:cs="Arial"/>
                <w:kern w:val="0"/>
                <w:sz w:val="24"/>
              </w:rPr>
              <w:t>讨论</w:t>
            </w:r>
            <w:r w:rsidR="00EF757E">
              <w:rPr>
                <w:rFonts w:ascii="宋体" w:hAnsi="宋体" w:cs="Arial" w:hint="eastAsia"/>
                <w:kern w:val="0"/>
                <w:sz w:val="24"/>
              </w:rPr>
              <w:t>，</w:t>
            </w:r>
            <w:r w:rsidR="00D62719">
              <w:rPr>
                <w:rFonts w:ascii="宋体" w:hAnsi="宋体" w:cs="Arial" w:hint="eastAsia"/>
                <w:kern w:val="0"/>
                <w:sz w:val="24"/>
              </w:rPr>
              <w:t>参观了公司高端数控金属成形机床</w:t>
            </w:r>
            <w:r w:rsidR="002F249F">
              <w:rPr>
                <w:rFonts w:ascii="宋体" w:hAnsi="宋体" w:cs="Arial" w:hint="eastAsia"/>
                <w:kern w:val="0"/>
                <w:sz w:val="24"/>
              </w:rPr>
              <w:t>、</w:t>
            </w:r>
            <w:r w:rsidR="00C357A5">
              <w:rPr>
                <w:rFonts w:ascii="宋体" w:hAnsi="宋体" w:cs="Arial" w:hint="eastAsia"/>
                <w:kern w:val="0"/>
                <w:sz w:val="24"/>
              </w:rPr>
              <w:t>自动化成套生产线、</w:t>
            </w:r>
            <w:r w:rsidR="00D62719">
              <w:rPr>
                <w:rFonts w:ascii="宋体" w:hAnsi="宋体" w:cs="Arial" w:hint="eastAsia"/>
                <w:kern w:val="0"/>
                <w:sz w:val="24"/>
              </w:rPr>
              <w:t>线性和水平多关节机器人的生产基地。</w:t>
            </w:r>
          </w:p>
          <w:p w:rsidR="00CC7658" w:rsidRPr="00CC7658" w:rsidRDefault="00CC7658" w:rsidP="00940BBB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8C1DB3" w:rsidRDefault="008C1DB3" w:rsidP="008C1DB3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1、公司未来发展战略；</w:t>
            </w:r>
          </w:p>
          <w:p w:rsidR="000874D5" w:rsidRDefault="008C1DB3" w:rsidP="008C1DB3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回复</w:t>
            </w:r>
            <w:r>
              <w:rPr>
                <w:rFonts w:ascii="宋体" w:hAnsi="宋体" w:cs="Arial"/>
                <w:kern w:val="0"/>
                <w:sz w:val="24"/>
              </w:rPr>
              <w:t>：</w:t>
            </w:r>
            <w:r w:rsidRPr="00AE565B">
              <w:rPr>
                <w:rFonts w:ascii="宋体" w:hAnsi="宋体" w:hint="eastAsia"/>
                <w:bCs/>
                <w:sz w:val="24"/>
              </w:rPr>
              <w:t>亚威</w:t>
            </w:r>
            <w:r>
              <w:rPr>
                <w:rFonts w:ascii="宋体" w:hAnsi="宋体" w:hint="eastAsia"/>
                <w:bCs/>
                <w:sz w:val="24"/>
              </w:rPr>
              <w:t>股份</w:t>
            </w:r>
            <w:r w:rsidRPr="00AE565B">
              <w:rPr>
                <w:rFonts w:ascii="宋体" w:hAnsi="宋体" w:hint="eastAsia"/>
                <w:bCs/>
                <w:sz w:val="24"/>
              </w:rPr>
              <w:t>未来三年发展的战略定位是：金属板材加工机械领域技术和市场的领先者。围绕该目标，公司将</w:t>
            </w:r>
            <w:r>
              <w:rPr>
                <w:rFonts w:ascii="宋体" w:hAnsi="宋体" w:hint="eastAsia"/>
                <w:bCs/>
                <w:sz w:val="24"/>
              </w:rPr>
              <w:t>关注</w:t>
            </w:r>
            <w:r w:rsidRPr="00AE565B">
              <w:rPr>
                <w:rFonts w:ascii="宋体" w:hAnsi="宋体" w:hint="eastAsia"/>
                <w:bCs/>
                <w:sz w:val="24"/>
              </w:rPr>
              <w:t>行业最新发展趋势，满足中高端客户需求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 w:rsidRPr="00DB44A9">
              <w:rPr>
                <w:rFonts w:ascii="宋体" w:hAnsi="宋体" w:hint="eastAsia"/>
                <w:bCs/>
                <w:sz w:val="24"/>
              </w:rPr>
              <w:t>立足于金属板材成形高端、智能主机及自动化成套系统业务</w:t>
            </w:r>
            <w:r w:rsidRPr="00AE565B">
              <w:rPr>
                <w:rFonts w:ascii="宋体" w:hAnsi="宋体" w:hint="eastAsia"/>
                <w:bCs/>
                <w:sz w:val="24"/>
              </w:rPr>
              <w:t>，提供金属板材加工领域一体化解决方案</w:t>
            </w:r>
            <w:r w:rsidRPr="00DB44A9">
              <w:rPr>
                <w:rFonts w:ascii="宋体" w:hAnsi="宋体" w:hint="eastAsia"/>
                <w:bCs/>
                <w:sz w:val="24"/>
              </w:rPr>
              <w:t>；发展其他高端智能装备、新兴产业类业务。</w:t>
            </w:r>
          </w:p>
          <w:p w:rsidR="000874D5" w:rsidRDefault="000874D5" w:rsidP="00657AB4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86574E" w:rsidRDefault="000874D5" w:rsidP="00657AB4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lastRenderedPageBreak/>
              <w:t>2、</w:t>
            </w:r>
            <w:r w:rsidR="0086574E">
              <w:rPr>
                <w:rFonts w:ascii="宋体" w:hAnsi="宋体" w:cs="Arial" w:hint="eastAsia"/>
                <w:kern w:val="0"/>
                <w:sz w:val="24"/>
              </w:rPr>
              <w:t>公司</w:t>
            </w:r>
            <w:r w:rsidR="0086574E">
              <w:rPr>
                <w:rFonts w:ascii="宋体" w:hAnsi="宋体" w:cs="Arial"/>
                <w:kern w:val="0"/>
                <w:sz w:val="24"/>
              </w:rPr>
              <w:t>与和君沣盈合作原因及进展；</w:t>
            </w:r>
          </w:p>
          <w:p w:rsidR="0086574E" w:rsidRPr="0086574E" w:rsidRDefault="0086574E" w:rsidP="00657AB4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回复：</w:t>
            </w:r>
            <w:r>
              <w:rPr>
                <w:rFonts w:ascii="宋体" w:hAnsi="宋体" w:cs="Arial"/>
                <w:kern w:val="0"/>
                <w:sz w:val="24"/>
              </w:rPr>
              <w:t>公司于</w:t>
            </w:r>
            <w:r>
              <w:rPr>
                <w:rFonts w:ascii="宋体" w:hAnsi="宋体" w:cs="Arial" w:hint="eastAsia"/>
                <w:kern w:val="0"/>
                <w:sz w:val="24"/>
              </w:rPr>
              <w:t>2016年4月22日</w:t>
            </w:r>
            <w:r>
              <w:rPr>
                <w:rFonts w:ascii="宋体" w:hAnsi="宋体" w:cs="Arial"/>
                <w:kern w:val="0"/>
                <w:sz w:val="24"/>
              </w:rPr>
              <w:t>与和君沣盈、亚威科技签署了《战略合作协议》，并经</w:t>
            </w:r>
            <w:r>
              <w:rPr>
                <w:rFonts w:ascii="宋体" w:hAnsi="宋体" w:cs="Arial" w:hint="eastAsia"/>
                <w:kern w:val="0"/>
                <w:sz w:val="24"/>
              </w:rPr>
              <w:t>第三届</w:t>
            </w:r>
            <w:r>
              <w:rPr>
                <w:rFonts w:ascii="宋体" w:hAnsi="宋体" w:cs="Arial"/>
                <w:kern w:val="0"/>
                <w:sz w:val="24"/>
              </w:rPr>
              <w:t>董事会第二十三次会议审议通过。通过</w:t>
            </w:r>
            <w:r>
              <w:rPr>
                <w:rFonts w:ascii="宋体" w:hAnsi="宋体" w:cs="Arial" w:hint="eastAsia"/>
                <w:kern w:val="0"/>
                <w:sz w:val="24"/>
              </w:rPr>
              <w:t>引入</w:t>
            </w:r>
            <w:r>
              <w:rPr>
                <w:rFonts w:ascii="宋体" w:hAnsi="宋体" w:cs="Arial"/>
                <w:kern w:val="0"/>
                <w:sz w:val="24"/>
              </w:rPr>
              <w:t>成熟的长期战略投资者，公司可以实现</w:t>
            </w:r>
            <w:r>
              <w:rPr>
                <w:rFonts w:ascii="宋体" w:hAnsi="宋体" w:cs="Arial" w:hint="eastAsia"/>
                <w:kern w:val="0"/>
                <w:sz w:val="24"/>
              </w:rPr>
              <w:t>产业</w:t>
            </w:r>
            <w:r>
              <w:rPr>
                <w:rFonts w:ascii="宋体" w:hAnsi="宋体" w:cs="Arial"/>
                <w:kern w:val="0"/>
                <w:sz w:val="24"/>
              </w:rPr>
              <w:t>和资本双轮驱动发展的新格局，</w:t>
            </w:r>
            <w:r>
              <w:rPr>
                <w:rFonts w:ascii="宋体" w:hAnsi="宋体" w:cs="Arial" w:hint="eastAsia"/>
                <w:kern w:val="0"/>
                <w:sz w:val="24"/>
              </w:rPr>
              <w:t>充分发挥公司</w:t>
            </w:r>
            <w:r>
              <w:rPr>
                <w:rFonts w:ascii="宋体" w:hAnsi="宋体" w:cs="Arial"/>
                <w:kern w:val="0"/>
                <w:sz w:val="24"/>
              </w:rPr>
              <w:t>在</w:t>
            </w:r>
            <w:r>
              <w:rPr>
                <w:rFonts w:ascii="宋体" w:hAnsi="宋体" w:cs="Arial" w:hint="eastAsia"/>
                <w:kern w:val="0"/>
                <w:sz w:val="24"/>
              </w:rPr>
              <w:t>金属成形机床行业内</w:t>
            </w:r>
            <w:r>
              <w:rPr>
                <w:rFonts w:ascii="宋体" w:hAnsi="宋体" w:cs="Arial"/>
                <w:kern w:val="0"/>
                <w:sz w:val="24"/>
              </w:rPr>
              <w:t>技术、管理的优势，以及和君沣盈在资本</w:t>
            </w:r>
            <w:r>
              <w:rPr>
                <w:rFonts w:ascii="宋体" w:hAnsi="宋体" w:cs="Arial" w:hint="eastAsia"/>
                <w:kern w:val="0"/>
                <w:sz w:val="24"/>
              </w:rPr>
              <w:t>运作</w:t>
            </w:r>
            <w:r>
              <w:rPr>
                <w:rFonts w:ascii="宋体" w:hAnsi="宋体" w:cs="Arial"/>
                <w:kern w:val="0"/>
                <w:sz w:val="24"/>
              </w:rPr>
              <w:t>的优势，共同推进公司跨越发展。</w:t>
            </w:r>
            <w:r>
              <w:rPr>
                <w:rFonts w:ascii="宋体" w:hAnsi="宋体" w:cs="Arial" w:hint="eastAsia"/>
                <w:kern w:val="0"/>
                <w:sz w:val="24"/>
              </w:rPr>
              <w:t>同时，亚威股份</w:t>
            </w:r>
            <w:r>
              <w:rPr>
                <w:rFonts w:ascii="宋体" w:hAnsi="宋体" w:cs="Arial"/>
                <w:kern w:val="0"/>
                <w:sz w:val="24"/>
              </w:rPr>
              <w:t>因地缘优势不大，对高端、专业人才吸引力不够，通过与和君合作，可以缓解人才压力，提高员工素质，进一步加大公司发展的内在动力。</w:t>
            </w:r>
          </w:p>
          <w:p w:rsidR="0086574E" w:rsidRDefault="0086574E" w:rsidP="00657AB4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C4749F" w:rsidRDefault="0086574E" w:rsidP="00657AB4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3</w:t>
            </w:r>
            <w:r>
              <w:rPr>
                <w:rFonts w:ascii="宋体" w:hAnsi="宋体" w:cs="Arial" w:hint="eastAsia"/>
                <w:kern w:val="0"/>
                <w:sz w:val="24"/>
              </w:rPr>
              <w:t>、机器人业务</w:t>
            </w:r>
            <w:r>
              <w:rPr>
                <w:rFonts w:ascii="宋体" w:hAnsi="宋体" w:cs="Arial"/>
                <w:kern w:val="0"/>
                <w:sz w:val="24"/>
              </w:rPr>
              <w:t>进展</w:t>
            </w:r>
            <w:r w:rsidR="00C4749F">
              <w:rPr>
                <w:rFonts w:ascii="宋体" w:hAnsi="宋体" w:cs="Arial"/>
                <w:kern w:val="0"/>
                <w:sz w:val="24"/>
              </w:rPr>
              <w:t>；</w:t>
            </w:r>
          </w:p>
          <w:p w:rsidR="008D6B62" w:rsidRDefault="00C4749F" w:rsidP="00657AB4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回复</w:t>
            </w:r>
            <w:r>
              <w:rPr>
                <w:rFonts w:ascii="宋体" w:hAnsi="宋体" w:cs="Arial"/>
                <w:kern w:val="0"/>
                <w:sz w:val="24"/>
              </w:rPr>
              <w:t>：</w:t>
            </w:r>
            <w:r w:rsidR="0086574E">
              <w:rPr>
                <w:rFonts w:ascii="宋体" w:hAnsi="宋体" w:cs="Arial" w:hint="eastAsia"/>
                <w:kern w:val="0"/>
                <w:sz w:val="24"/>
              </w:rPr>
              <w:t>本体方面</w:t>
            </w:r>
            <w:r w:rsidR="0086574E">
              <w:rPr>
                <w:rFonts w:ascii="宋体" w:hAnsi="宋体" w:cs="Arial"/>
                <w:kern w:val="0"/>
                <w:sz w:val="24"/>
              </w:rPr>
              <w:t>，</w:t>
            </w:r>
            <w:r w:rsidR="0086574E">
              <w:rPr>
                <w:rFonts w:ascii="宋体" w:hAnsi="宋体" w:cs="Arial" w:hint="eastAsia"/>
                <w:kern w:val="0"/>
                <w:sz w:val="24"/>
              </w:rPr>
              <w:t>上半年亚威徕斯机器人制造</w:t>
            </w:r>
            <w:r w:rsidR="0086574E">
              <w:rPr>
                <w:rFonts w:ascii="宋体" w:hAnsi="宋体" w:cs="Arial"/>
                <w:kern w:val="0"/>
                <w:sz w:val="24"/>
              </w:rPr>
              <w:t>（江苏）有限公司订单</w:t>
            </w:r>
            <w:r w:rsidR="0086574E">
              <w:rPr>
                <w:rFonts w:ascii="宋体" w:hAnsi="宋体" w:cs="Arial" w:hint="eastAsia"/>
                <w:kern w:val="0"/>
                <w:sz w:val="24"/>
              </w:rPr>
              <w:t>2000多万元</w:t>
            </w:r>
            <w:r w:rsidR="0086574E">
              <w:rPr>
                <w:rFonts w:ascii="宋体" w:hAnsi="宋体" w:cs="Arial"/>
                <w:kern w:val="0"/>
                <w:sz w:val="24"/>
              </w:rPr>
              <w:t>，基本在公司预期之内。未来</w:t>
            </w:r>
            <w:r w:rsidR="0086574E">
              <w:rPr>
                <w:rFonts w:ascii="宋体" w:hAnsi="宋体" w:cs="Arial" w:hint="eastAsia"/>
                <w:kern w:val="0"/>
                <w:sz w:val="24"/>
              </w:rPr>
              <w:t>机器人业务</w:t>
            </w:r>
            <w:r w:rsidR="0086574E">
              <w:rPr>
                <w:rFonts w:ascii="宋体" w:hAnsi="宋体" w:cs="Arial"/>
                <w:kern w:val="0"/>
                <w:sz w:val="24"/>
              </w:rPr>
              <w:t>发展</w:t>
            </w:r>
            <w:r w:rsidR="0086574E">
              <w:rPr>
                <w:rFonts w:ascii="宋体" w:hAnsi="宋体" w:cs="Arial" w:hint="eastAsia"/>
                <w:kern w:val="0"/>
                <w:sz w:val="24"/>
              </w:rPr>
              <w:t>，</w:t>
            </w:r>
            <w:r w:rsidR="0086574E">
              <w:rPr>
                <w:rFonts w:ascii="宋体" w:hAnsi="宋体" w:cs="Arial"/>
                <w:kern w:val="0"/>
                <w:sz w:val="24"/>
              </w:rPr>
              <w:t>合资公司主要</w:t>
            </w:r>
            <w:r w:rsidR="0086574E">
              <w:rPr>
                <w:rFonts w:ascii="宋体" w:hAnsi="宋体" w:cs="Arial" w:hint="eastAsia"/>
                <w:kern w:val="0"/>
                <w:sz w:val="24"/>
              </w:rPr>
              <w:t>有</w:t>
            </w:r>
            <w:r w:rsidR="0086574E">
              <w:rPr>
                <w:rFonts w:ascii="宋体" w:hAnsi="宋体" w:cs="Arial"/>
                <w:kern w:val="0"/>
                <w:sz w:val="24"/>
              </w:rPr>
              <w:t>两个方向：一是研发与</w:t>
            </w:r>
            <w:r w:rsidR="0086574E">
              <w:rPr>
                <w:rFonts w:ascii="宋体" w:hAnsi="宋体" w:cs="Arial" w:hint="eastAsia"/>
                <w:kern w:val="0"/>
                <w:sz w:val="24"/>
              </w:rPr>
              <w:t>公司</w:t>
            </w:r>
            <w:r w:rsidR="0086574E">
              <w:rPr>
                <w:rFonts w:ascii="宋体" w:hAnsi="宋体" w:cs="Arial"/>
                <w:kern w:val="0"/>
                <w:sz w:val="24"/>
              </w:rPr>
              <w:t>高端机床配套的专用机器人，</w:t>
            </w:r>
            <w:r w:rsidR="0086574E">
              <w:rPr>
                <w:rFonts w:ascii="宋体" w:hAnsi="宋体" w:cs="Arial" w:hint="eastAsia"/>
                <w:kern w:val="0"/>
                <w:sz w:val="24"/>
              </w:rPr>
              <w:t>如</w:t>
            </w:r>
            <w:r w:rsidR="0086574E">
              <w:rPr>
                <w:rFonts w:ascii="宋体" w:hAnsi="宋体" w:cs="Arial"/>
                <w:kern w:val="0"/>
                <w:sz w:val="24"/>
              </w:rPr>
              <w:t>折弯机器人等，拓展线性和水平多关节机器人在金属成形机床行业内的应用；二是加强外部市场拓展，解决目前主要依赖内部订单的现状。</w:t>
            </w:r>
          </w:p>
          <w:p w:rsidR="0086574E" w:rsidRPr="0086574E" w:rsidRDefault="0086574E" w:rsidP="00657AB4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 w:val="24"/>
              </w:rPr>
              <w:t>集成方面</w:t>
            </w:r>
            <w:r>
              <w:rPr>
                <w:rFonts w:ascii="宋体" w:hAnsi="宋体" w:cs="Arial"/>
                <w:kern w:val="0"/>
                <w:sz w:val="24"/>
              </w:rPr>
              <w:t>，</w:t>
            </w:r>
            <w:r>
              <w:rPr>
                <w:rFonts w:ascii="宋体" w:hAnsi="宋体" w:cs="Arial" w:hint="eastAsia"/>
                <w:kern w:val="0"/>
                <w:sz w:val="24"/>
              </w:rPr>
              <w:t>因用人成本的</w:t>
            </w:r>
            <w:r>
              <w:rPr>
                <w:rFonts w:ascii="宋体" w:hAnsi="宋体" w:cs="Arial"/>
                <w:kern w:val="0"/>
                <w:sz w:val="24"/>
              </w:rPr>
              <w:t>增加，上半年公司的自动化成套生产线订单保持了</w:t>
            </w:r>
            <w:r w:rsidR="00F2367F">
              <w:rPr>
                <w:rFonts w:ascii="宋体" w:hAnsi="宋体" w:cs="Arial" w:hint="eastAsia"/>
                <w:kern w:val="0"/>
                <w:sz w:val="24"/>
              </w:rPr>
              <w:t>良好</w:t>
            </w:r>
            <w:r w:rsidR="00F2367F">
              <w:rPr>
                <w:rFonts w:ascii="宋体" w:hAnsi="宋体" w:cs="Arial"/>
                <w:kern w:val="0"/>
                <w:sz w:val="24"/>
              </w:rPr>
              <w:t>的</w:t>
            </w:r>
            <w:r>
              <w:rPr>
                <w:rFonts w:ascii="宋体" w:hAnsi="宋体" w:cs="Arial"/>
                <w:kern w:val="0"/>
                <w:sz w:val="24"/>
              </w:rPr>
              <w:t>增长态势</w:t>
            </w:r>
            <w:r>
              <w:rPr>
                <w:rFonts w:ascii="宋体" w:hAnsi="宋体" w:cs="Arial" w:hint="eastAsia"/>
                <w:kern w:val="0"/>
                <w:sz w:val="24"/>
              </w:rPr>
              <w:t>，</w:t>
            </w:r>
            <w:r>
              <w:rPr>
                <w:rFonts w:ascii="宋体" w:hAnsi="宋体" w:cs="Arial"/>
                <w:kern w:val="0"/>
                <w:sz w:val="24"/>
              </w:rPr>
              <w:t>产品成熟度不断提升，大大提高了公司为</w:t>
            </w:r>
            <w:r>
              <w:rPr>
                <w:rFonts w:ascii="宋体" w:hAnsi="宋体" w:cs="Arial" w:hint="eastAsia"/>
                <w:kern w:val="0"/>
                <w:sz w:val="24"/>
              </w:rPr>
              <w:t>客户</w:t>
            </w:r>
            <w:r>
              <w:rPr>
                <w:rFonts w:ascii="宋体" w:hAnsi="宋体" w:cs="Arial"/>
                <w:kern w:val="0"/>
                <w:sz w:val="24"/>
              </w:rPr>
              <w:t>提供一体化解决方案的能力。</w:t>
            </w:r>
          </w:p>
          <w:p w:rsidR="008D6B62" w:rsidRDefault="008D6B62" w:rsidP="00657AB4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8D6B62" w:rsidRDefault="008D6B62" w:rsidP="00657AB4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3、公司</w:t>
            </w:r>
            <w:r w:rsidR="00F2367F">
              <w:rPr>
                <w:rFonts w:ascii="宋体" w:hAnsi="宋体" w:cs="Arial" w:hint="eastAsia"/>
                <w:kern w:val="0"/>
                <w:sz w:val="24"/>
              </w:rPr>
              <w:t>的主要</w:t>
            </w:r>
            <w:r w:rsidR="00F2367F">
              <w:rPr>
                <w:rFonts w:ascii="宋体" w:hAnsi="宋体" w:cs="Arial"/>
                <w:kern w:val="0"/>
                <w:sz w:val="24"/>
              </w:rPr>
              <w:t>竞争对手和产品竞争情况</w:t>
            </w:r>
            <w:r>
              <w:rPr>
                <w:rFonts w:ascii="宋体" w:hAnsi="宋体" w:cs="Arial"/>
                <w:kern w:val="0"/>
                <w:sz w:val="24"/>
              </w:rPr>
              <w:t>；</w:t>
            </w:r>
          </w:p>
          <w:p w:rsidR="00C4749F" w:rsidRDefault="008D6B62" w:rsidP="00657AB4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回复</w:t>
            </w:r>
            <w:r>
              <w:rPr>
                <w:rFonts w:ascii="宋体" w:hAnsi="宋体" w:cs="Arial"/>
                <w:kern w:val="0"/>
                <w:sz w:val="24"/>
              </w:rPr>
              <w:t>：公司</w:t>
            </w:r>
            <w:r w:rsidR="00F2367F">
              <w:rPr>
                <w:rFonts w:ascii="宋体" w:hAnsi="宋体" w:cs="Arial" w:hint="eastAsia"/>
                <w:kern w:val="0"/>
                <w:sz w:val="24"/>
              </w:rPr>
              <w:t>主要竞争对手有</w:t>
            </w:r>
            <w:r w:rsidR="00F2367F">
              <w:rPr>
                <w:rFonts w:ascii="宋体" w:hAnsi="宋体" w:cs="Arial"/>
                <w:kern w:val="0"/>
                <w:sz w:val="24"/>
              </w:rPr>
              <w:t>：国际</w:t>
            </w:r>
            <w:r w:rsidR="00F2367F">
              <w:rPr>
                <w:rFonts w:ascii="宋体" w:hAnsi="宋体" w:cs="Arial" w:hint="eastAsia"/>
                <w:kern w:val="0"/>
                <w:sz w:val="24"/>
              </w:rPr>
              <w:t>上</w:t>
            </w:r>
            <w:r w:rsidR="00F2367F">
              <w:rPr>
                <w:rFonts w:ascii="宋体" w:hAnsi="宋体" w:cs="Arial"/>
                <w:kern w:val="0"/>
                <w:sz w:val="24"/>
              </w:rPr>
              <w:t>的德国通快、日本</w:t>
            </w:r>
            <w:r w:rsidR="00F2367F">
              <w:rPr>
                <w:rFonts w:ascii="宋体" w:hAnsi="宋体" w:cs="Arial" w:hint="eastAsia"/>
                <w:kern w:val="0"/>
                <w:sz w:val="24"/>
              </w:rPr>
              <w:t>AMADA，</w:t>
            </w:r>
            <w:r w:rsidR="00F2367F">
              <w:rPr>
                <w:rFonts w:ascii="宋体" w:hAnsi="宋体" w:cs="Arial"/>
                <w:kern w:val="0"/>
                <w:sz w:val="24"/>
              </w:rPr>
              <w:t>国内的金方圆等</w:t>
            </w:r>
            <w:r>
              <w:rPr>
                <w:rFonts w:ascii="宋体" w:hAnsi="宋体" w:cs="Arial"/>
                <w:kern w:val="0"/>
                <w:sz w:val="24"/>
              </w:rPr>
              <w:t>。</w:t>
            </w:r>
            <w:r w:rsidR="00876D28">
              <w:rPr>
                <w:rFonts w:ascii="宋体" w:hAnsi="宋体" w:cs="Arial"/>
                <w:kern w:val="0"/>
                <w:sz w:val="24"/>
              </w:rPr>
              <w:t>公司在目前国内金属成形机床行业排名前三。主要产品</w:t>
            </w:r>
            <w:r w:rsidR="00876D28">
              <w:rPr>
                <w:rFonts w:ascii="宋体" w:hAnsi="宋体" w:cs="Arial" w:hint="eastAsia"/>
                <w:kern w:val="0"/>
                <w:sz w:val="24"/>
              </w:rPr>
              <w:t>中</w:t>
            </w:r>
            <w:r w:rsidR="00876D28">
              <w:rPr>
                <w:rFonts w:ascii="宋体" w:hAnsi="宋体" w:cs="Arial"/>
                <w:kern w:val="0"/>
                <w:sz w:val="24"/>
              </w:rPr>
              <w:t>，数控折弯机、数控卷板加工自动化生产线</w:t>
            </w:r>
            <w:r w:rsidR="00876D28">
              <w:rPr>
                <w:rFonts w:ascii="宋体" w:hAnsi="宋体" w:cs="Arial" w:hint="eastAsia"/>
                <w:kern w:val="0"/>
                <w:sz w:val="24"/>
              </w:rPr>
              <w:t>业务</w:t>
            </w:r>
            <w:r w:rsidR="00876D28">
              <w:rPr>
                <w:rFonts w:ascii="宋体" w:hAnsi="宋体" w:cs="Arial"/>
                <w:kern w:val="0"/>
                <w:sz w:val="24"/>
              </w:rPr>
              <w:t>排名国内第一，数控转</w:t>
            </w:r>
            <w:bookmarkStart w:id="0" w:name="_GoBack"/>
            <w:bookmarkEnd w:id="0"/>
            <w:r w:rsidR="00876D28">
              <w:rPr>
                <w:rFonts w:ascii="宋体" w:hAnsi="宋体" w:cs="Arial"/>
                <w:kern w:val="0"/>
                <w:sz w:val="24"/>
              </w:rPr>
              <w:t>塔冲床</w:t>
            </w:r>
            <w:r w:rsidR="00876D28">
              <w:rPr>
                <w:rFonts w:ascii="宋体" w:hAnsi="宋体" w:cs="Arial" w:hint="eastAsia"/>
                <w:kern w:val="0"/>
                <w:sz w:val="24"/>
              </w:rPr>
              <w:t>业务</w:t>
            </w:r>
            <w:r w:rsidR="00876D28">
              <w:rPr>
                <w:rFonts w:ascii="宋体" w:hAnsi="宋体" w:cs="Arial"/>
                <w:kern w:val="0"/>
                <w:sz w:val="24"/>
              </w:rPr>
              <w:t>数一数二</w:t>
            </w:r>
            <w:r w:rsidR="00876D28">
              <w:rPr>
                <w:rFonts w:ascii="宋体" w:hAnsi="宋体" w:cs="Arial" w:hint="eastAsia"/>
                <w:kern w:val="0"/>
                <w:sz w:val="24"/>
              </w:rPr>
              <w:t>。</w:t>
            </w:r>
            <w:r w:rsidR="00876D28">
              <w:rPr>
                <w:rFonts w:ascii="宋体" w:hAnsi="宋体" w:cs="Arial"/>
                <w:kern w:val="0"/>
                <w:sz w:val="24"/>
              </w:rPr>
              <w:t>数控激光切割机</w:t>
            </w:r>
            <w:r w:rsidR="00876D28">
              <w:rPr>
                <w:rFonts w:ascii="宋体" w:hAnsi="宋体" w:cs="Arial" w:hint="eastAsia"/>
                <w:kern w:val="0"/>
                <w:sz w:val="24"/>
              </w:rPr>
              <w:t>业务</w:t>
            </w:r>
            <w:r w:rsidR="00876D28">
              <w:rPr>
                <w:rFonts w:ascii="宋体" w:hAnsi="宋体" w:cs="Arial"/>
                <w:kern w:val="0"/>
                <w:sz w:val="24"/>
              </w:rPr>
              <w:t>正在飞速发展，目前市场认可度和客户满意度不断提高。</w:t>
            </w:r>
          </w:p>
          <w:p w:rsidR="00E859BC" w:rsidRPr="00F2367F" w:rsidRDefault="00E859BC" w:rsidP="00876D28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5C56FF" w:rsidRPr="00A94694" w:rsidTr="00317145">
        <w:tc>
          <w:tcPr>
            <w:tcW w:w="1908" w:type="dxa"/>
            <w:vAlign w:val="center"/>
          </w:tcPr>
          <w:p w:rsidR="005C56FF" w:rsidRPr="002B1DA2" w:rsidRDefault="005C56FF" w:rsidP="003171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2B1DA2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5C56FF" w:rsidRPr="002B1DA2" w:rsidRDefault="005C56FF" w:rsidP="002B1D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</w:tr>
      <w:tr w:rsidR="005C56FF" w:rsidRPr="00A94694" w:rsidTr="00317145">
        <w:tc>
          <w:tcPr>
            <w:tcW w:w="1908" w:type="dxa"/>
            <w:vAlign w:val="center"/>
          </w:tcPr>
          <w:p w:rsidR="005C56FF" w:rsidRPr="002B1DA2" w:rsidRDefault="005C56FF" w:rsidP="0031714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2B1DA2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</w:tcPr>
          <w:p w:rsidR="005C56FF" w:rsidRPr="002B1DA2" w:rsidRDefault="00727204" w:rsidP="00F2367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201</w:t>
            </w:r>
            <w:r w:rsidR="0098585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876D28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F2367F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754FF9" w:rsidRDefault="00754FF9" w:rsidP="000447B8"/>
    <w:sectPr w:rsidR="00754FF9" w:rsidSect="00252F05">
      <w:pgSz w:w="11906" w:h="16838"/>
      <w:pgMar w:top="1418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B3" w:rsidRDefault="00C425B3" w:rsidP="005C56FF">
      <w:r>
        <w:separator/>
      </w:r>
    </w:p>
  </w:endnote>
  <w:endnote w:type="continuationSeparator" w:id="0">
    <w:p w:rsidR="00C425B3" w:rsidRDefault="00C425B3" w:rsidP="005C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B3" w:rsidRDefault="00C425B3" w:rsidP="005C56FF">
      <w:r>
        <w:separator/>
      </w:r>
    </w:p>
  </w:footnote>
  <w:footnote w:type="continuationSeparator" w:id="0">
    <w:p w:rsidR="00C425B3" w:rsidRDefault="00C425B3" w:rsidP="005C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298C"/>
    <w:multiLevelType w:val="hybridMultilevel"/>
    <w:tmpl w:val="C576B92A"/>
    <w:lvl w:ilvl="0" w:tplc="0409000B">
      <w:start w:val="1"/>
      <w:numFmt w:val="bullet"/>
      <w:lvlText w:val=""/>
      <w:lvlJc w:val="left"/>
      <w:pPr>
        <w:tabs>
          <w:tab w:val="num" w:pos="475"/>
        </w:tabs>
        <w:ind w:left="4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95"/>
        </w:tabs>
        <w:ind w:left="8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5"/>
        </w:tabs>
        <w:ind w:left="1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</w:abstractNum>
  <w:abstractNum w:abstractNumId="1">
    <w:nsid w:val="0DB50170"/>
    <w:multiLevelType w:val="hybridMultilevel"/>
    <w:tmpl w:val="6BF86020"/>
    <w:lvl w:ilvl="0" w:tplc="D6040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C6BDF"/>
    <w:multiLevelType w:val="hybridMultilevel"/>
    <w:tmpl w:val="AB764FDE"/>
    <w:lvl w:ilvl="0" w:tplc="22AC7C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3A1791"/>
    <w:multiLevelType w:val="hybridMultilevel"/>
    <w:tmpl w:val="3D4E522A"/>
    <w:lvl w:ilvl="0" w:tplc="55E49F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4A5A77"/>
    <w:multiLevelType w:val="hybridMultilevel"/>
    <w:tmpl w:val="AD38E76C"/>
    <w:lvl w:ilvl="0" w:tplc="A926B1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127C71"/>
    <w:multiLevelType w:val="hybridMultilevel"/>
    <w:tmpl w:val="FD9042E8"/>
    <w:lvl w:ilvl="0" w:tplc="66C2B1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C56FF"/>
    <w:rsid w:val="0000131C"/>
    <w:rsid w:val="00003E90"/>
    <w:rsid w:val="0001051E"/>
    <w:rsid w:val="00013FF7"/>
    <w:rsid w:val="00024F90"/>
    <w:rsid w:val="00030099"/>
    <w:rsid w:val="000322ED"/>
    <w:rsid w:val="00033ED0"/>
    <w:rsid w:val="000419F8"/>
    <w:rsid w:val="000447B8"/>
    <w:rsid w:val="00061000"/>
    <w:rsid w:val="0007039B"/>
    <w:rsid w:val="00083040"/>
    <w:rsid w:val="000833E3"/>
    <w:rsid w:val="000874D5"/>
    <w:rsid w:val="00095869"/>
    <w:rsid w:val="000A02B7"/>
    <w:rsid w:val="000A0ECD"/>
    <w:rsid w:val="000A630C"/>
    <w:rsid w:val="000B56CE"/>
    <w:rsid w:val="000B5AE9"/>
    <w:rsid w:val="000B7D29"/>
    <w:rsid w:val="000C0557"/>
    <w:rsid w:val="000C6283"/>
    <w:rsid w:val="000D4BB5"/>
    <w:rsid w:val="000E296C"/>
    <w:rsid w:val="000E3251"/>
    <w:rsid w:val="000E3AB5"/>
    <w:rsid w:val="000E52E2"/>
    <w:rsid w:val="000E77C2"/>
    <w:rsid w:val="000E7FB0"/>
    <w:rsid w:val="00100A90"/>
    <w:rsid w:val="0011041C"/>
    <w:rsid w:val="0012577A"/>
    <w:rsid w:val="00127952"/>
    <w:rsid w:val="00136BC7"/>
    <w:rsid w:val="00142652"/>
    <w:rsid w:val="001465C1"/>
    <w:rsid w:val="001722FA"/>
    <w:rsid w:val="00172EA9"/>
    <w:rsid w:val="0017367B"/>
    <w:rsid w:val="00173EE1"/>
    <w:rsid w:val="00182935"/>
    <w:rsid w:val="001A27B4"/>
    <w:rsid w:val="001B3990"/>
    <w:rsid w:val="001C3A04"/>
    <w:rsid w:val="001C4FE6"/>
    <w:rsid w:val="001C6752"/>
    <w:rsid w:val="001C69CA"/>
    <w:rsid w:val="001D1BA2"/>
    <w:rsid w:val="001E2033"/>
    <w:rsid w:val="001E2B23"/>
    <w:rsid w:val="001E6351"/>
    <w:rsid w:val="001E6DFF"/>
    <w:rsid w:val="0022240E"/>
    <w:rsid w:val="0022632E"/>
    <w:rsid w:val="002274C0"/>
    <w:rsid w:val="0024367D"/>
    <w:rsid w:val="00252F05"/>
    <w:rsid w:val="002554DE"/>
    <w:rsid w:val="00257492"/>
    <w:rsid w:val="00264238"/>
    <w:rsid w:val="0026574E"/>
    <w:rsid w:val="002706C0"/>
    <w:rsid w:val="00271DF6"/>
    <w:rsid w:val="002755DE"/>
    <w:rsid w:val="0027697D"/>
    <w:rsid w:val="00277270"/>
    <w:rsid w:val="002831D4"/>
    <w:rsid w:val="00285B3B"/>
    <w:rsid w:val="00293548"/>
    <w:rsid w:val="002A34B4"/>
    <w:rsid w:val="002B1DA2"/>
    <w:rsid w:val="002B3B17"/>
    <w:rsid w:val="002B7B36"/>
    <w:rsid w:val="002C2652"/>
    <w:rsid w:val="002D153B"/>
    <w:rsid w:val="002E1916"/>
    <w:rsid w:val="002E4274"/>
    <w:rsid w:val="002E498E"/>
    <w:rsid w:val="002F249F"/>
    <w:rsid w:val="002F5EEF"/>
    <w:rsid w:val="00317145"/>
    <w:rsid w:val="003245E6"/>
    <w:rsid w:val="003258EC"/>
    <w:rsid w:val="0033041C"/>
    <w:rsid w:val="00333871"/>
    <w:rsid w:val="00334DA6"/>
    <w:rsid w:val="00335B9D"/>
    <w:rsid w:val="003508C2"/>
    <w:rsid w:val="0036500D"/>
    <w:rsid w:val="0036727D"/>
    <w:rsid w:val="00370B16"/>
    <w:rsid w:val="00382B27"/>
    <w:rsid w:val="003949EA"/>
    <w:rsid w:val="0039525D"/>
    <w:rsid w:val="00396AB5"/>
    <w:rsid w:val="003A50E4"/>
    <w:rsid w:val="003B47A2"/>
    <w:rsid w:val="003C51D7"/>
    <w:rsid w:val="003C5ABB"/>
    <w:rsid w:val="003C708B"/>
    <w:rsid w:val="003E0690"/>
    <w:rsid w:val="003E3781"/>
    <w:rsid w:val="003F1B21"/>
    <w:rsid w:val="00403D85"/>
    <w:rsid w:val="00405CA6"/>
    <w:rsid w:val="00424BEB"/>
    <w:rsid w:val="0043287E"/>
    <w:rsid w:val="00434A97"/>
    <w:rsid w:val="004373AE"/>
    <w:rsid w:val="00437CE6"/>
    <w:rsid w:val="00441D09"/>
    <w:rsid w:val="00457932"/>
    <w:rsid w:val="00460186"/>
    <w:rsid w:val="0046176F"/>
    <w:rsid w:val="00466112"/>
    <w:rsid w:val="00473F7F"/>
    <w:rsid w:val="00475DC0"/>
    <w:rsid w:val="00476036"/>
    <w:rsid w:val="004779C0"/>
    <w:rsid w:val="0048543E"/>
    <w:rsid w:val="00485C32"/>
    <w:rsid w:val="004A07C0"/>
    <w:rsid w:val="004A7665"/>
    <w:rsid w:val="004B3530"/>
    <w:rsid w:val="004B5E8C"/>
    <w:rsid w:val="004C3B36"/>
    <w:rsid w:val="004D3B73"/>
    <w:rsid w:val="004E176F"/>
    <w:rsid w:val="004E3ECD"/>
    <w:rsid w:val="004E6B78"/>
    <w:rsid w:val="004F29B6"/>
    <w:rsid w:val="004F7829"/>
    <w:rsid w:val="004F7D1C"/>
    <w:rsid w:val="00502C63"/>
    <w:rsid w:val="00514472"/>
    <w:rsid w:val="00527BF1"/>
    <w:rsid w:val="005315A4"/>
    <w:rsid w:val="005372EE"/>
    <w:rsid w:val="00543235"/>
    <w:rsid w:val="00544A57"/>
    <w:rsid w:val="00545A65"/>
    <w:rsid w:val="00545D36"/>
    <w:rsid w:val="005514FB"/>
    <w:rsid w:val="005533B3"/>
    <w:rsid w:val="00554A2D"/>
    <w:rsid w:val="00565402"/>
    <w:rsid w:val="00565D77"/>
    <w:rsid w:val="00572423"/>
    <w:rsid w:val="00575C42"/>
    <w:rsid w:val="00577C5B"/>
    <w:rsid w:val="00581A37"/>
    <w:rsid w:val="005851A8"/>
    <w:rsid w:val="005853F2"/>
    <w:rsid w:val="00592672"/>
    <w:rsid w:val="00593A0B"/>
    <w:rsid w:val="005A45EC"/>
    <w:rsid w:val="005A78DF"/>
    <w:rsid w:val="005B35F9"/>
    <w:rsid w:val="005B4DE2"/>
    <w:rsid w:val="005B574A"/>
    <w:rsid w:val="005B5989"/>
    <w:rsid w:val="005C5254"/>
    <w:rsid w:val="005C56FF"/>
    <w:rsid w:val="005C7B94"/>
    <w:rsid w:val="005D130E"/>
    <w:rsid w:val="005D3C4D"/>
    <w:rsid w:val="005D5A88"/>
    <w:rsid w:val="005E070D"/>
    <w:rsid w:val="005E6346"/>
    <w:rsid w:val="005F4EA9"/>
    <w:rsid w:val="006032B1"/>
    <w:rsid w:val="00604465"/>
    <w:rsid w:val="00611356"/>
    <w:rsid w:val="0061355A"/>
    <w:rsid w:val="00613DA6"/>
    <w:rsid w:val="00620C48"/>
    <w:rsid w:val="00622734"/>
    <w:rsid w:val="006233D2"/>
    <w:rsid w:val="00627E11"/>
    <w:rsid w:val="00633974"/>
    <w:rsid w:val="006353BB"/>
    <w:rsid w:val="0064065D"/>
    <w:rsid w:val="00643768"/>
    <w:rsid w:val="0065287F"/>
    <w:rsid w:val="00653C5C"/>
    <w:rsid w:val="00657AB4"/>
    <w:rsid w:val="006637B4"/>
    <w:rsid w:val="00664B32"/>
    <w:rsid w:val="006659DD"/>
    <w:rsid w:val="006703ED"/>
    <w:rsid w:val="00673F64"/>
    <w:rsid w:val="00681681"/>
    <w:rsid w:val="006945A3"/>
    <w:rsid w:val="006A4A28"/>
    <w:rsid w:val="006A6587"/>
    <w:rsid w:val="006A6735"/>
    <w:rsid w:val="006B0EFB"/>
    <w:rsid w:val="006C031E"/>
    <w:rsid w:val="006C089D"/>
    <w:rsid w:val="006C213C"/>
    <w:rsid w:val="006C2BA7"/>
    <w:rsid w:val="006C3CBC"/>
    <w:rsid w:val="006D0C3C"/>
    <w:rsid w:val="006E4840"/>
    <w:rsid w:val="006F2A51"/>
    <w:rsid w:val="006F4F3E"/>
    <w:rsid w:val="006F5749"/>
    <w:rsid w:val="006F6CA5"/>
    <w:rsid w:val="00704C86"/>
    <w:rsid w:val="00704E36"/>
    <w:rsid w:val="0071480E"/>
    <w:rsid w:val="00717099"/>
    <w:rsid w:val="00722AB8"/>
    <w:rsid w:val="00724333"/>
    <w:rsid w:val="00724A82"/>
    <w:rsid w:val="00727204"/>
    <w:rsid w:val="00732FBA"/>
    <w:rsid w:val="0074218E"/>
    <w:rsid w:val="007514C2"/>
    <w:rsid w:val="00752E92"/>
    <w:rsid w:val="007533AE"/>
    <w:rsid w:val="00754FF9"/>
    <w:rsid w:val="00755FF1"/>
    <w:rsid w:val="00764BCB"/>
    <w:rsid w:val="00765C2B"/>
    <w:rsid w:val="00766206"/>
    <w:rsid w:val="0077302B"/>
    <w:rsid w:val="007734B4"/>
    <w:rsid w:val="00784517"/>
    <w:rsid w:val="007949C3"/>
    <w:rsid w:val="00795882"/>
    <w:rsid w:val="007A5BC4"/>
    <w:rsid w:val="007A691D"/>
    <w:rsid w:val="007A74C7"/>
    <w:rsid w:val="007B3EEA"/>
    <w:rsid w:val="007D637B"/>
    <w:rsid w:val="007D6FF5"/>
    <w:rsid w:val="007E28FB"/>
    <w:rsid w:val="007E50B6"/>
    <w:rsid w:val="007E6507"/>
    <w:rsid w:val="007F108D"/>
    <w:rsid w:val="007F4051"/>
    <w:rsid w:val="007F50BB"/>
    <w:rsid w:val="0080469A"/>
    <w:rsid w:val="00812587"/>
    <w:rsid w:val="00821583"/>
    <w:rsid w:val="008229E9"/>
    <w:rsid w:val="00835892"/>
    <w:rsid w:val="0083688A"/>
    <w:rsid w:val="00837198"/>
    <w:rsid w:val="00842836"/>
    <w:rsid w:val="00844B94"/>
    <w:rsid w:val="0084725A"/>
    <w:rsid w:val="008537B7"/>
    <w:rsid w:val="008549E0"/>
    <w:rsid w:val="00860AA0"/>
    <w:rsid w:val="0086574E"/>
    <w:rsid w:val="00872958"/>
    <w:rsid w:val="00876D28"/>
    <w:rsid w:val="008872EF"/>
    <w:rsid w:val="00891C32"/>
    <w:rsid w:val="008A6276"/>
    <w:rsid w:val="008B4E59"/>
    <w:rsid w:val="008B7683"/>
    <w:rsid w:val="008B7E0E"/>
    <w:rsid w:val="008C1DB3"/>
    <w:rsid w:val="008C77B5"/>
    <w:rsid w:val="008C7B12"/>
    <w:rsid w:val="008D2A9F"/>
    <w:rsid w:val="008D6B62"/>
    <w:rsid w:val="008E033A"/>
    <w:rsid w:val="008E3316"/>
    <w:rsid w:val="008E3718"/>
    <w:rsid w:val="008F5B22"/>
    <w:rsid w:val="00900A4E"/>
    <w:rsid w:val="00910C01"/>
    <w:rsid w:val="00915E57"/>
    <w:rsid w:val="00916D32"/>
    <w:rsid w:val="00925C61"/>
    <w:rsid w:val="00927ED8"/>
    <w:rsid w:val="00940BBB"/>
    <w:rsid w:val="00943716"/>
    <w:rsid w:val="00952520"/>
    <w:rsid w:val="009610B0"/>
    <w:rsid w:val="0096125F"/>
    <w:rsid w:val="00967531"/>
    <w:rsid w:val="00980EB6"/>
    <w:rsid w:val="0098375A"/>
    <w:rsid w:val="0098585F"/>
    <w:rsid w:val="009A0444"/>
    <w:rsid w:val="009B17E0"/>
    <w:rsid w:val="009C0502"/>
    <w:rsid w:val="009D10B1"/>
    <w:rsid w:val="009D7D81"/>
    <w:rsid w:val="009F353F"/>
    <w:rsid w:val="009F39B9"/>
    <w:rsid w:val="00A06216"/>
    <w:rsid w:val="00A32D36"/>
    <w:rsid w:val="00A34737"/>
    <w:rsid w:val="00A35671"/>
    <w:rsid w:val="00A41917"/>
    <w:rsid w:val="00A55BFD"/>
    <w:rsid w:val="00A57EB4"/>
    <w:rsid w:val="00A61116"/>
    <w:rsid w:val="00A6138B"/>
    <w:rsid w:val="00A630AA"/>
    <w:rsid w:val="00A658DA"/>
    <w:rsid w:val="00A856DC"/>
    <w:rsid w:val="00A902E1"/>
    <w:rsid w:val="00A94F86"/>
    <w:rsid w:val="00AB4BAA"/>
    <w:rsid w:val="00AB5317"/>
    <w:rsid w:val="00AC43EF"/>
    <w:rsid w:val="00AC6863"/>
    <w:rsid w:val="00AC72EB"/>
    <w:rsid w:val="00AD35A2"/>
    <w:rsid w:val="00AD47B6"/>
    <w:rsid w:val="00AD4865"/>
    <w:rsid w:val="00AE340A"/>
    <w:rsid w:val="00AF6AEB"/>
    <w:rsid w:val="00AF6C5B"/>
    <w:rsid w:val="00B10426"/>
    <w:rsid w:val="00B16181"/>
    <w:rsid w:val="00B17B67"/>
    <w:rsid w:val="00B234C7"/>
    <w:rsid w:val="00B30457"/>
    <w:rsid w:val="00B329A0"/>
    <w:rsid w:val="00B3447F"/>
    <w:rsid w:val="00B344B3"/>
    <w:rsid w:val="00B46EE0"/>
    <w:rsid w:val="00B559F3"/>
    <w:rsid w:val="00B74023"/>
    <w:rsid w:val="00B8183F"/>
    <w:rsid w:val="00B82F73"/>
    <w:rsid w:val="00B94ED1"/>
    <w:rsid w:val="00B95E94"/>
    <w:rsid w:val="00BA7C2C"/>
    <w:rsid w:val="00BB003D"/>
    <w:rsid w:val="00BB440D"/>
    <w:rsid w:val="00BB6438"/>
    <w:rsid w:val="00BC111B"/>
    <w:rsid w:val="00BD41FB"/>
    <w:rsid w:val="00BD461B"/>
    <w:rsid w:val="00BE1F21"/>
    <w:rsid w:val="00BE6416"/>
    <w:rsid w:val="00BF1EF4"/>
    <w:rsid w:val="00BF2CB0"/>
    <w:rsid w:val="00BF2F1B"/>
    <w:rsid w:val="00BF70B8"/>
    <w:rsid w:val="00C14D32"/>
    <w:rsid w:val="00C16F64"/>
    <w:rsid w:val="00C1789E"/>
    <w:rsid w:val="00C203F1"/>
    <w:rsid w:val="00C23517"/>
    <w:rsid w:val="00C314CB"/>
    <w:rsid w:val="00C357A5"/>
    <w:rsid w:val="00C425B3"/>
    <w:rsid w:val="00C47228"/>
    <w:rsid w:val="00C4749F"/>
    <w:rsid w:val="00C47AA4"/>
    <w:rsid w:val="00C5376C"/>
    <w:rsid w:val="00C62AA3"/>
    <w:rsid w:val="00C63D86"/>
    <w:rsid w:val="00C75E6C"/>
    <w:rsid w:val="00C80574"/>
    <w:rsid w:val="00C96282"/>
    <w:rsid w:val="00C96BE2"/>
    <w:rsid w:val="00CA18AB"/>
    <w:rsid w:val="00CA4181"/>
    <w:rsid w:val="00CB2A55"/>
    <w:rsid w:val="00CB6AC9"/>
    <w:rsid w:val="00CC7658"/>
    <w:rsid w:val="00CD4335"/>
    <w:rsid w:val="00CD4FBF"/>
    <w:rsid w:val="00CD784F"/>
    <w:rsid w:val="00CE0210"/>
    <w:rsid w:val="00CE6E9F"/>
    <w:rsid w:val="00CF48D6"/>
    <w:rsid w:val="00D0098F"/>
    <w:rsid w:val="00D07D21"/>
    <w:rsid w:val="00D12FF3"/>
    <w:rsid w:val="00D24376"/>
    <w:rsid w:val="00D26378"/>
    <w:rsid w:val="00D26BD1"/>
    <w:rsid w:val="00D3007E"/>
    <w:rsid w:val="00D34A11"/>
    <w:rsid w:val="00D5176E"/>
    <w:rsid w:val="00D5280F"/>
    <w:rsid w:val="00D535D1"/>
    <w:rsid w:val="00D5633A"/>
    <w:rsid w:val="00D61647"/>
    <w:rsid w:val="00D62719"/>
    <w:rsid w:val="00D65A37"/>
    <w:rsid w:val="00D9696F"/>
    <w:rsid w:val="00DB32BA"/>
    <w:rsid w:val="00DC00E4"/>
    <w:rsid w:val="00DC2BB3"/>
    <w:rsid w:val="00DC31C6"/>
    <w:rsid w:val="00DC4BC9"/>
    <w:rsid w:val="00DC6A81"/>
    <w:rsid w:val="00DD228D"/>
    <w:rsid w:val="00DD696E"/>
    <w:rsid w:val="00DE6312"/>
    <w:rsid w:val="00DF5252"/>
    <w:rsid w:val="00DF7889"/>
    <w:rsid w:val="00E015F3"/>
    <w:rsid w:val="00E108ED"/>
    <w:rsid w:val="00E10937"/>
    <w:rsid w:val="00E11C85"/>
    <w:rsid w:val="00E11CED"/>
    <w:rsid w:val="00E20014"/>
    <w:rsid w:val="00E22FAE"/>
    <w:rsid w:val="00E24784"/>
    <w:rsid w:val="00E26AE4"/>
    <w:rsid w:val="00E35A79"/>
    <w:rsid w:val="00E35C21"/>
    <w:rsid w:val="00E3707D"/>
    <w:rsid w:val="00E42D7D"/>
    <w:rsid w:val="00E4536C"/>
    <w:rsid w:val="00E46396"/>
    <w:rsid w:val="00E47B61"/>
    <w:rsid w:val="00E65B53"/>
    <w:rsid w:val="00E741C0"/>
    <w:rsid w:val="00E767CA"/>
    <w:rsid w:val="00E85911"/>
    <w:rsid w:val="00E859BC"/>
    <w:rsid w:val="00E91FCC"/>
    <w:rsid w:val="00E97C84"/>
    <w:rsid w:val="00EA27EB"/>
    <w:rsid w:val="00EA464D"/>
    <w:rsid w:val="00EA4B03"/>
    <w:rsid w:val="00EA74AF"/>
    <w:rsid w:val="00EB5BB0"/>
    <w:rsid w:val="00EC6DFE"/>
    <w:rsid w:val="00EE3236"/>
    <w:rsid w:val="00EF030C"/>
    <w:rsid w:val="00EF1BBB"/>
    <w:rsid w:val="00EF1F68"/>
    <w:rsid w:val="00EF757E"/>
    <w:rsid w:val="00F021C9"/>
    <w:rsid w:val="00F14892"/>
    <w:rsid w:val="00F21D78"/>
    <w:rsid w:val="00F223C5"/>
    <w:rsid w:val="00F2367F"/>
    <w:rsid w:val="00F24F93"/>
    <w:rsid w:val="00F31AE5"/>
    <w:rsid w:val="00F41067"/>
    <w:rsid w:val="00F41CB0"/>
    <w:rsid w:val="00F42DC6"/>
    <w:rsid w:val="00F43638"/>
    <w:rsid w:val="00F43AE9"/>
    <w:rsid w:val="00F45BE5"/>
    <w:rsid w:val="00F4679C"/>
    <w:rsid w:val="00F507CA"/>
    <w:rsid w:val="00F577BC"/>
    <w:rsid w:val="00F7049E"/>
    <w:rsid w:val="00F72415"/>
    <w:rsid w:val="00F748B5"/>
    <w:rsid w:val="00F75973"/>
    <w:rsid w:val="00F81368"/>
    <w:rsid w:val="00F82B8C"/>
    <w:rsid w:val="00F91A73"/>
    <w:rsid w:val="00F94A82"/>
    <w:rsid w:val="00F94EB8"/>
    <w:rsid w:val="00FA488D"/>
    <w:rsid w:val="00FA5739"/>
    <w:rsid w:val="00FB0E67"/>
    <w:rsid w:val="00FC4BAE"/>
    <w:rsid w:val="00FC5846"/>
    <w:rsid w:val="00FC5A3B"/>
    <w:rsid w:val="00FD11E3"/>
    <w:rsid w:val="00FD7676"/>
    <w:rsid w:val="00FE28AF"/>
    <w:rsid w:val="00FF0619"/>
    <w:rsid w:val="00FF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5E8C8E7-1862-4588-BE72-E22EFBA6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F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722FA"/>
    <w:pPr>
      <w:keepNext/>
      <w:keepLines/>
      <w:spacing w:before="340" w:after="330" w:line="578" w:lineRule="auto"/>
      <w:ind w:firstLineChars="200" w:firstLine="200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1722FA"/>
    <w:pPr>
      <w:keepNext/>
      <w:keepLines/>
      <w:spacing w:before="260" w:after="260" w:line="416" w:lineRule="auto"/>
      <w:ind w:firstLineChars="200" w:firstLine="200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1722FA"/>
    <w:pPr>
      <w:keepNext/>
      <w:keepLines/>
      <w:spacing w:before="260" w:after="260" w:line="416" w:lineRule="auto"/>
      <w:ind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1722FA"/>
    <w:pPr>
      <w:keepNext/>
      <w:keepLines/>
      <w:spacing w:before="280" w:after="290" w:line="376" w:lineRule="auto"/>
      <w:ind w:firstLineChars="200" w:firstLine="20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1722FA"/>
    <w:pPr>
      <w:keepNext/>
      <w:keepLines/>
      <w:spacing w:before="280" w:after="290" w:line="376" w:lineRule="auto"/>
      <w:ind w:firstLineChars="200" w:firstLine="200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1722FA"/>
    <w:pPr>
      <w:keepNext/>
      <w:keepLines/>
      <w:spacing w:before="240" w:after="64" w:line="320" w:lineRule="auto"/>
      <w:ind w:firstLineChars="200" w:firstLine="200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1722FA"/>
    <w:pPr>
      <w:keepNext/>
      <w:keepLines/>
      <w:spacing w:before="240" w:after="64" w:line="320" w:lineRule="auto"/>
      <w:ind w:firstLineChars="200" w:firstLine="200"/>
      <w:outlineLvl w:val="6"/>
    </w:pPr>
    <w:rPr>
      <w:rFonts w:ascii="Calibri" w:hAnsi="Calibri"/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1722FA"/>
    <w:pPr>
      <w:keepNext/>
      <w:keepLines/>
      <w:spacing w:before="240" w:after="64" w:line="320" w:lineRule="auto"/>
      <w:ind w:firstLineChars="200" w:firstLine="200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1722FA"/>
    <w:pPr>
      <w:keepNext/>
      <w:keepLines/>
      <w:spacing w:before="240" w:after="64" w:line="320" w:lineRule="auto"/>
      <w:ind w:firstLineChars="200" w:firstLine="200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1722FA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1722FA"/>
    <w:rPr>
      <w:rFonts w:ascii="Cambria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1722FA"/>
    <w:rPr>
      <w:rFonts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1722FA"/>
    <w:rPr>
      <w:rFonts w:ascii="Cambria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1722FA"/>
    <w:rPr>
      <w:rFonts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1722FA"/>
    <w:rPr>
      <w:rFonts w:ascii="Cambria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1722FA"/>
    <w:rPr>
      <w:rFonts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1722FA"/>
    <w:rPr>
      <w:rFonts w:ascii="Cambria" w:hAnsi="Cambria" w:cs="Times New Roman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1722FA"/>
    <w:rPr>
      <w:rFonts w:ascii="Cambria" w:hAnsi="Cambria" w:cs="Times New Roman"/>
      <w:szCs w:val="21"/>
    </w:rPr>
  </w:style>
  <w:style w:type="paragraph" w:styleId="a3">
    <w:name w:val="caption"/>
    <w:basedOn w:val="a"/>
    <w:next w:val="a"/>
    <w:uiPriority w:val="99"/>
    <w:qFormat/>
    <w:rsid w:val="001722FA"/>
    <w:rPr>
      <w:rFonts w:ascii="Cambria" w:eastAsia="黑体" w:hAnsi="Cambria"/>
      <w:sz w:val="20"/>
      <w:szCs w:val="20"/>
    </w:rPr>
  </w:style>
  <w:style w:type="paragraph" w:styleId="a4">
    <w:name w:val="Title"/>
    <w:basedOn w:val="a"/>
    <w:next w:val="a"/>
    <w:link w:val="Char"/>
    <w:uiPriority w:val="99"/>
    <w:qFormat/>
    <w:rsid w:val="001722FA"/>
    <w:pPr>
      <w:spacing w:before="240" w:after="60" w:line="360" w:lineRule="auto"/>
      <w:ind w:firstLineChars="200" w:firstLine="20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99"/>
    <w:rsid w:val="001722FA"/>
    <w:rPr>
      <w:rFonts w:ascii="Cambria" w:hAnsi="Cambria" w:cs="Times New Roman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99"/>
    <w:qFormat/>
    <w:rsid w:val="001722FA"/>
    <w:pPr>
      <w:spacing w:before="240" w:after="60" w:line="312" w:lineRule="auto"/>
      <w:ind w:firstLineChars="200" w:firstLine="200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99"/>
    <w:rsid w:val="001722FA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1722FA"/>
    <w:rPr>
      <w:rFonts w:cs="Times New Roman"/>
      <w:b/>
    </w:rPr>
  </w:style>
  <w:style w:type="character" w:styleId="a7">
    <w:name w:val="Emphasis"/>
    <w:basedOn w:val="a0"/>
    <w:uiPriority w:val="99"/>
    <w:qFormat/>
    <w:rsid w:val="001722FA"/>
    <w:rPr>
      <w:rFonts w:cs="Times New Roman"/>
      <w:i/>
    </w:rPr>
  </w:style>
  <w:style w:type="paragraph" w:styleId="a8">
    <w:name w:val="No Spacing"/>
    <w:basedOn w:val="a"/>
    <w:link w:val="Char1"/>
    <w:uiPriority w:val="99"/>
    <w:qFormat/>
    <w:rsid w:val="001722FA"/>
    <w:pPr>
      <w:ind w:firstLineChars="200" w:firstLine="200"/>
    </w:pPr>
    <w:rPr>
      <w:rFonts w:ascii="Calibri" w:hAnsi="Calibri"/>
      <w:szCs w:val="22"/>
    </w:rPr>
  </w:style>
  <w:style w:type="character" w:customStyle="1" w:styleId="Char1">
    <w:name w:val="无间隔 Char"/>
    <w:basedOn w:val="a0"/>
    <w:link w:val="a8"/>
    <w:uiPriority w:val="99"/>
    <w:rsid w:val="001722FA"/>
    <w:rPr>
      <w:rFonts w:cs="Times New Roman"/>
    </w:rPr>
  </w:style>
  <w:style w:type="paragraph" w:styleId="a9">
    <w:name w:val="List Paragraph"/>
    <w:basedOn w:val="a"/>
    <w:uiPriority w:val="99"/>
    <w:qFormat/>
    <w:rsid w:val="001722FA"/>
    <w:pPr>
      <w:spacing w:line="360" w:lineRule="auto"/>
      <w:ind w:firstLineChars="200" w:firstLine="420"/>
    </w:pPr>
    <w:rPr>
      <w:rFonts w:ascii="Calibri" w:hAnsi="Calibri"/>
      <w:szCs w:val="22"/>
    </w:rPr>
  </w:style>
  <w:style w:type="paragraph" w:styleId="aa">
    <w:name w:val="Quote"/>
    <w:basedOn w:val="a"/>
    <w:next w:val="a"/>
    <w:link w:val="Char2"/>
    <w:uiPriority w:val="99"/>
    <w:qFormat/>
    <w:rsid w:val="001722FA"/>
    <w:pPr>
      <w:spacing w:line="360" w:lineRule="auto"/>
      <w:ind w:firstLineChars="200" w:firstLine="200"/>
    </w:pPr>
    <w:rPr>
      <w:rFonts w:ascii="Calibri" w:hAnsi="Calibri"/>
      <w:i/>
      <w:iCs/>
      <w:color w:val="000000"/>
      <w:szCs w:val="22"/>
    </w:rPr>
  </w:style>
  <w:style w:type="character" w:customStyle="1" w:styleId="Char2">
    <w:name w:val="引用 Char"/>
    <w:basedOn w:val="a0"/>
    <w:link w:val="aa"/>
    <w:uiPriority w:val="99"/>
    <w:rsid w:val="001722FA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Char3"/>
    <w:uiPriority w:val="99"/>
    <w:qFormat/>
    <w:rsid w:val="001722FA"/>
    <w:pPr>
      <w:pBdr>
        <w:bottom w:val="single" w:sz="4" w:space="4" w:color="4F81BD"/>
      </w:pBdr>
      <w:spacing w:before="200" w:after="280" w:line="360" w:lineRule="auto"/>
      <w:ind w:left="936" w:right="936" w:firstLineChars="200" w:firstLine="200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Char3">
    <w:name w:val="明显引用 Char"/>
    <w:basedOn w:val="a0"/>
    <w:link w:val="ab"/>
    <w:uiPriority w:val="99"/>
    <w:rsid w:val="001722FA"/>
    <w:rPr>
      <w:rFonts w:cs="Times New Roman"/>
      <w:b/>
      <w:bCs/>
      <w:i/>
      <w:iCs/>
      <w:color w:val="4F81BD"/>
    </w:rPr>
  </w:style>
  <w:style w:type="character" w:styleId="ac">
    <w:name w:val="Subtle Emphasis"/>
    <w:basedOn w:val="a0"/>
    <w:uiPriority w:val="99"/>
    <w:qFormat/>
    <w:rsid w:val="001722FA"/>
    <w:rPr>
      <w:i/>
      <w:color w:val="808080"/>
    </w:rPr>
  </w:style>
  <w:style w:type="character" w:styleId="ad">
    <w:name w:val="Intense Emphasis"/>
    <w:basedOn w:val="a0"/>
    <w:uiPriority w:val="99"/>
    <w:qFormat/>
    <w:rsid w:val="001722FA"/>
    <w:rPr>
      <w:b/>
      <w:i/>
      <w:color w:val="4F81BD"/>
    </w:rPr>
  </w:style>
  <w:style w:type="character" w:styleId="ae">
    <w:name w:val="Subtle Reference"/>
    <w:basedOn w:val="a0"/>
    <w:uiPriority w:val="99"/>
    <w:qFormat/>
    <w:rsid w:val="001722FA"/>
    <w:rPr>
      <w:smallCaps/>
      <w:color w:val="C0504D"/>
      <w:u w:val="single"/>
    </w:rPr>
  </w:style>
  <w:style w:type="character" w:styleId="af">
    <w:name w:val="Intense Reference"/>
    <w:basedOn w:val="a0"/>
    <w:uiPriority w:val="99"/>
    <w:qFormat/>
    <w:rsid w:val="001722FA"/>
    <w:rPr>
      <w:b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1722FA"/>
    <w:rPr>
      <w:b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1722FA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5C5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5C56FF"/>
    <w:rPr>
      <w:rFonts w:ascii="Times New Roman" w:hAnsi="Times New Roman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5C5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5C56FF"/>
    <w:rPr>
      <w:rFonts w:ascii="Times New Roman" w:hAnsi="Times New Roman"/>
      <w:sz w:val="18"/>
      <w:szCs w:val="18"/>
    </w:rPr>
  </w:style>
  <w:style w:type="table" w:styleId="af3">
    <w:name w:val="Table Grid"/>
    <w:basedOn w:val="a1"/>
    <w:rsid w:val="005C56F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136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0013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131C"/>
  </w:style>
  <w:style w:type="paragraph" w:styleId="af5">
    <w:name w:val="Balloon Text"/>
    <w:basedOn w:val="a"/>
    <w:link w:val="Char6"/>
    <w:uiPriority w:val="99"/>
    <w:semiHidden/>
    <w:unhideWhenUsed/>
    <w:rsid w:val="002F5EEF"/>
    <w:rPr>
      <w:sz w:val="18"/>
      <w:szCs w:val="18"/>
    </w:rPr>
  </w:style>
  <w:style w:type="character" w:customStyle="1" w:styleId="Char6">
    <w:name w:val="批注框文本 Char"/>
    <w:basedOn w:val="a0"/>
    <w:link w:val="af5"/>
    <w:uiPriority w:val="99"/>
    <w:semiHidden/>
    <w:rsid w:val="002F5EEF"/>
    <w:rPr>
      <w:rFonts w:ascii="Times New Roman" w:hAnsi="Times New Roman"/>
      <w:kern w:val="2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6F6C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182</Words>
  <Characters>1040</Characters>
  <Application>Microsoft Office Word</Application>
  <DocSecurity>0</DocSecurity>
  <Lines>8</Lines>
  <Paragraphs>2</Paragraphs>
  <ScaleCrop>false</ScaleCrop>
  <Company>yw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cao.weiwei2</cp:lastModifiedBy>
  <cp:revision>65</cp:revision>
  <cp:lastPrinted>2014-07-04T01:52:00Z</cp:lastPrinted>
  <dcterms:created xsi:type="dcterms:W3CDTF">2014-12-25T01:45:00Z</dcterms:created>
  <dcterms:modified xsi:type="dcterms:W3CDTF">2016-08-01T07:40:00Z</dcterms:modified>
</cp:coreProperties>
</file>